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A8" w:rsidRDefault="003833A8" w:rsidP="00C40470">
      <w:pPr>
        <w:rPr>
          <w:rFonts w:ascii="Calibri" w:hAnsi="Calibri" w:cs="Arial"/>
          <w:b/>
          <w:i/>
          <w:color w:val="92D050"/>
          <w:sz w:val="32"/>
          <w:szCs w:val="32"/>
          <w:lang w:eastAsia="hr-HR"/>
        </w:rPr>
      </w:pPr>
    </w:p>
    <w:p w:rsidR="00C40470" w:rsidRDefault="00C40470" w:rsidP="006419C8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</w:p>
    <w:p w:rsidR="00C40470" w:rsidRDefault="00C40470" w:rsidP="00C40470">
      <w:pPr>
        <w:jc w:val="center"/>
        <w:rPr>
          <w:rFonts w:ascii="Calibri" w:hAnsi="Calibri" w:cs="Arial"/>
          <w:b/>
          <w:i/>
          <w:color w:val="92D050"/>
          <w:sz w:val="32"/>
          <w:szCs w:val="32"/>
          <w:lang w:eastAsia="hr-HR"/>
        </w:rPr>
      </w:pPr>
      <w:r w:rsidRPr="00C40470">
        <w:rPr>
          <w:rFonts w:ascii="Calibri" w:hAnsi="Calibri" w:cs="Arial"/>
          <w:b/>
          <w:i/>
          <w:color w:val="92D050"/>
          <w:sz w:val="32"/>
          <w:szCs w:val="32"/>
          <w:lang w:eastAsia="hr-HR"/>
        </w:rPr>
        <w:t>Prijavite se na završnu konferenciju</w:t>
      </w:r>
    </w:p>
    <w:p w:rsidR="00C40470" w:rsidRPr="00C40470" w:rsidRDefault="00C40470" w:rsidP="00C40470">
      <w:pPr>
        <w:jc w:val="center"/>
        <w:rPr>
          <w:rFonts w:ascii="Calibri" w:hAnsi="Calibri" w:cs="Arial"/>
          <w:b/>
          <w:i/>
          <w:color w:val="92D050"/>
          <w:sz w:val="32"/>
          <w:szCs w:val="32"/>
          <w:lang w:eastAsia="hr-HR"/>
        </w:rPr>
      </w:pPr>
      <w:r w:rsidRPr="00C40470">
        <w:rPr>
          <w:rFonts w:ascii="Calibri" w:hAnsi="Calibri" w:cs="Arial"/>
          <w:b/>
          <w:i/>
          <w:color w:val="92D050"/>
          <w:sz w:val="32"/>
          <w:szCs w:val="32"/>
          <w:lang w:eastAsia="hr-HR"/>
        </w:rPr>
        <w:t xml:space="preserve"> projekta Postani/ostani poduzetnik!</w:t>
      </w:r>
    </w:p>
    <w:p w:rsidR="00C40470" w:rsidRPr="00C40470" w:rsidRDefault="00C40470" w:rsidP="00C40470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</w:p>
    <w:p w:rsidR="00C40470" w:rsidRDefault="00C40470" w:rsidP="00C40470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</w:p>
    <w:p w:rsidR="00C40470" w:rsidRDefault="00C40470" w:rsidP="00C40470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Prijavite se na završnu konferenciju projekta Postani/ostani poduzetnik pod nazivom </w:t>
      </w:r>
      <w:r w:rsidRPr="00C40470">
        <w:rPr>
          <w:rFonts w:ascii="Calibri" w:hAnsi="Calibri" w:cs="Arial"/>
          <w:b/>
          <w:color w:val="808080" w:themeColor="background1" w:themeShade="80"/>
          <w:sz w:val="22"/>
          <w:szCs w:val="22"/>
          <w:lang w:eastAsia="hr-HR"/>
        </w:rPr>
        <w:t xml:space="preserve">Zakorači u svijet poduzetništva </w:t>
      </w: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koja će se održati </w:t>
      </w:r>
      <w:r w:rsidRPr="00F63CA7">
        <w:rPr>
          <w:rFonts w:ascii="Calibri" w:hAnsi="Calibri" w:cs="Arial"/>
          <w:b/>
          <w:color w:val="808080" w:themeColor="background1" w:themeShade="80"/>
          <w:sz w:val="22"/>
          <w:szCs w:val="22"/>
          <w:lang w:eastAsia="hr-HR"/>
        </w:rPr>
        <w:t>7. srpnja 2016</w:t>
      </w: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. s početkom u 9 sati u Hotel</w:t>
      </w:r>
      <w:r w:rsidR="008E02DA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>u</w:t>
      </w: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International, Miramarska 24, Zagreb.</w:t>
      </w:r>
    </w:p>
    <w:p w:rsidR="00823C52" w:rsidRPr="00C40470" w:rsidRDefault="00823C52" w:rsidP="00C40470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</w:p>
    <w:p w:rsidR="00823C52" w:rsidRDefault="00823C52" w:rsidP="00C40470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  <w:r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Zadovoljstvo nam je istaknuti kako </w:t>
      </w:r>
      <w:r w:rsidR="002E13D5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>će gost na završnoj konferenciji</w:t>
      </w:r>
      <w:r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biti jedan od </w:t>
      </w:r>
      <w:r w:rsidRPr="00823C52">
        <w:rPr>
          <w:rFonts w:ascii="Calibri" w:hAnsi="Calibri" w:cs="Arial"/>
          <w:b/>
          <w:color w:val="808080" w:themeColor="background1" w:themeShade="80"/>
          <w:sz w:val="22"/>
          <w:szCs w:val="22"/>
          <w:lang w:eastAsia="hr-HR"/>
        </w:rPr>
        <w:t>najboljih svjetskih profesora kreativnog poduzetništva</w:t>
      </w:r>
      <w:r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</w:t>
      </w:r>
      <w:r w:rsidR="008E02DA">
        <w:rPr>
          <w:rFonts w:ascii="Calibri" w:hAnsi="Calibri" w:cs="Arial"/>
          <w:b/>
          <w:color w:val="808080" w:themeColor="background1" w:themeShade="80"/>
          <w:sz w:val="22"/>
          <w:szCs w:val="22"/>
          <w:lang w:eastAsia="hr-HR"/>
        </w:rPr>
        <w:t xml:space="preserve">Andy </w:t>
      </w:r>
      <w:r w:rsidR="002E13D5">
        <w:rPr>
          <w:rFonts w:ascii="Calibri" w:hAnsi="Calibri" w:cs="Arial"/>
          <w:b/>
          <w:color w:val="808080" w:themeColor="background1" w:themeShade="80"/>
          <w:sz w:val="22"/>
          <w:szCs w:val="22"/>
          <w:lang w:eastAsia="hr-HR"/>
        </w:rPr>
        <w:t>Penaluna</w:t>
      </w: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, profesor na </w:t>
      </w:r>
      <w:r w:rsidRPr="00823C52">
        <w:rPr>
          <w:rFonts w:ascii="Calibri" w:hAnsi="Calibri" w:cs="Arial"/>
          <w:i/>
          <w:color w:val="808080" w:themeColor="background1" w:themeShade="80"/>
          <w:sz w:val="22"/>
          <w:szCs w:val="22"/>
          <w:lang w:eastAsia="hr-HR"/>
        </w:rPr>
        <w:t>University of Wales</w:t>
      </w:r>
      <w:r w:rsidR="008E02DA">
        <w:rPr>
          <w:rFonts w:ascii="Calibri" w:hAnsi="Calibri" w:cs="Arial"/>
          <w:i/>
          <w:color w:val="808080" w:themeColor="background1" w:themeShade="80"/>
          <w:sz w:val="22"/>
          <w:szCs w:val="22"/>
          <w:lang w:eastAsia="hr-HR"/>
        </w:rPr>
        <w:t>,</w:t>
      </w: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koji će </w:t>
      </w:r>
      <w:r w:rsid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>predstaviti najnovije trendove i važnost učenja za uspjeh u poduzetništvu.</w:t>
      </w: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</w:t>
      </w:r>
    </w:p>
    <w:p w:rsidR="00781803" w:rsidRPr="00C40470" w:rsidRDefault="00781803" w:rsidP="00C40470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</w:p>
    <w:p w:rsidR="00C40470" w:rsidRPr="00C40470" w:rsidRDefault="00C40470" w:rsidP="00781803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Na završnoj konferenciji predstavit će se </w:t>
      </w:r>
      <w:r w:rsid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i </w:t>
      </w: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>rezultati projekta P</w:t>
      </w:r>
      <w:r w:rsidR="00120A6A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ostani/ostani poduzetnik (POP) koji </w:t>
      </w: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je za cilj imao promovirati mogućnosti za ulazak i ostanak u poduzetništvu na području Grada Zagreba kroz učenje za poduzetništvo i kampanje za promociju studentskog i start-up poduzetništva te učenja za isto. U sklopu konferencije, pobjednici studentskog Business Plan natjecanja projekta POP prezentirat će svoje inovativne poslovne planove. Također, relevantne institucije predstavit će svoje m</w:t>
      </w:r>
      <w:r w:rsid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jere za poticanje poduzetništva.  Jedna od mjera je i </w:t>
      </w:r>
      <w:r w:rsidR="00781803" w:rsidRP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program predakceleracije </w:t>
      </w:r>
      <w:hyperlink r:id="rId7" w:history="1">
        <w:r w:rsidR="00781803" w:rsidRPr="00572CA8">
          <w:rPr>
            <w:rStyle w:val="Hyperlink"/>
            <w:rFonts w:ascii="Calibri" w:hAnsi="Calibri" w:cs="Arial"/>
            <w:b/>
            <w:sz w:val="22"/>
            <w:szCs w:val="22"/>
            <w:lang w:eastAsia="hr-HR"/>
          </w:rPr>
          <w:t>Startup Factory Zagreb</w:t>
        </w:r>
      </w:hyperlink>
      <w:r w:rsidR="00781803" w:rsidRPr="00120A6A">
        <w:rPr>
          <w:rFonts w:ascii="Calibri" w:hAnsi="Calibri" w:cs="Arial"/>
          <w:b/>
          <w:color w:val="808080" w:themeColor="background1" w:themeShade="80"/>
          <w:sz w:val="22"/>
          <w:szCs w:val="22"/>
          <w:lang w:eastAsia="hr-HR"/>
        </w:rPr>
        <w:t>,</w:t>
      </w:r>
      <w:r w:rsidR="00781803" w:rsidRPr="00781803">
        <w:t xml:space="preserve"> </w:t>
      </w:r>
      <w:r w:rsidR="00781803" w:rsidRP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koji su pokrenuli Razvojna agencija Zagreb i Grad Zagreb u sklopu Tehnološkog parka Zagreb.  </w:t>
      </w:r>
      <w:r w:rsid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>R</w:t>
      </w:r>
      <w:r w:rsidR="00781803" w:rsidRP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iječ o prvom javno financiranom </w:t>
      </w:r>
      <w:r w:rsidR="00781803" w:rsidRPr="00351AE4">
        <w:rPr>
          <w:rFonts w:ascii="Calibri" w:hAnsi="Calibri" w:cs="Arial"/>
          <w:i/>
          <w:color w:val="808080" w:themeColor="background1" w:themeShade="80"/>
          <w:sz w:val="22"/>
          <w:szCs w:val="22"/>
          <w:lang w:eastAsia="hr-HR"/>
        </w:rPr>
        <w:t>‘no equity’</w:t>
      </w:r>
      <w:r w:rsidR="00781803" w:rsidRP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programu ove vrste na po</w:t>
      </w:r>
      <w:r w:rsidR="008E02DA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>dručju Grada Zagreba i šire</w:t>
      </w:r>
      <w:bookmarkStart w:id="0" w:name="_GoBack"/>
      <w:bookmarkEnd w:id="0"/>
      <w:r w:rsid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 kojem je cilj </w:t>
      </w:r>
      <w:r w:rsidR="00781803" w:rsidRPr="00781803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>izgradnja ekosustava koji potiče razvoj startup poduzetništva.</w:t>
      </w:r>
    </w:p>
    <w:p w:rsidR="000040D9" w:rsidRPr="00C40470" w:rsidRDefault="000040D9" w:rsidP="00C40470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</w:p>
    <w:p w:rsidR="00C40470" w:rsidRPr="00C40470" w:rsidRDefault="00C40470" w:rsidP="00C40470">
      <w:pPr>
        <w:jc w:val="both"/>
        <w:rPr>
          <w:rFonts w:ascii="Calibri" w:hAnsi="Calibri" w:cs="Arial"/>
          <w:b/>
          <w:color w:val="808080" w:themeColor="background1" w:themeShade="80"/>
          <w:sz w:val="22"/>
          <w:szCs w:val="22"/>
          <w:lang w:eastAsia="hr-HR"/>
        </w:rPr>
      </w:pPr>
      <w:r w:rsidRPr="00C40470">
        <w:rPr>
          <w:rFonts w:ascii="Calibri" w:hAnsi="Calibri" w:cs="Arial"/>
          <w:b/>
          <w:color w:val="808080" w:themeColor="background1" w:themeShade="80"/>
          <w:sz w:val="22"/>
          <w:szCs w:val="22"/>
          <w:lang w:eastAsia="hr-HR"/>
        </w:rPr>
        <w:t>Pridružite nam se, proširite svoje vidike i saznajte koje su sve mjere dostupne za poticanje poduzetništva u 2016. godini !</w:t>
      </w:r>
    </w:p>
    <w:p w:rsidR="00C40470" w:rsidRDefault="00C40470" w:rsidP="00C40470">
      <w:pPr>
        <w:pStyle w:val="NormalWeb"/>
        <w:shd w:val="clear" w:color="auto" w:fill="FFFFFF"/>
        <w:jc w:val="both"/>
        <w:rPr>
          <w:rFonts w:ascii="Calibri" w:eastAsia="MS Mincho" w:hAnsi="Calibri" w:cs="Arial"/>
          <w:b/>
          <w:color w:val="808080" w:themeColor="background1" w:themeShade="80"/>
          <w:sz w:val="22"/>
          <w:szCs w:val="22"/>
        </w:rPr>
      </w:pPr>
      <w:r w:rsidRPr="001B25A4">
        <w:rPr>
          <w:rFonts w:ascii="Calibri" w:eastAsia="MS Mincho" w:hAnsi="Calibri" w:cs="Arial"/>
          <w:color w:val="808080" w:themeColor="background1" w:themeShade="80"/>
          <w:sz w:val="22"/>
          <w:szCs w:val="22"/>
        </w:rPr>
        <w:t xml:space="preserve">Prijaviti se možete na </w:t>
      </w:r>
      <w:r w:rsidRPr="00311221">
        <w:rPr>
          <w:rFonts w:ascii="Calibri" w:eastAsia="MS Mincho" w:hAnsi="Calibri" w:cs="Arial"/>
          <w:b/>
          <w:color w:val="808080" w:themeColor="background1" w:themeShade="80"/>
          <w:sz w:val="22"/>
          <w:szCs w:val="22"/>
        </w:rPr>
        <w:t xml:space="preserve">e- mail: </w:t>
      </w:r>
      <w:r>
        <w:rPr>
          <w:rFonts w:ascii="Calibri" w:eastAsia="MS Mincho" w:hAnsi="Calibri" w:cs="Arial"/>
          <w:b/>
          <w:color w:val="808080" w:themeColor="background1" w:themeShade="80"/>
          <w:sz w:val="22"/>
          <w:szCs w:val="22"/>
        </w:rPr>
        <w:t>pop</w:t>
      </w:r>
      <w:r w:rsidRPr="00311221">
        <w:rPr>
          <w:rFonts w:ascii="Calibri" w:eastAsia="MS Mincho" w:hAnsi="Calibri" w:cs="Arial"/>
          <w:b/>
          <w:color w:val="808080" w:themeColor="background1" w:themeShade="80"/>
          <w:sz w:val="22"/>
          <w:szCs w:val="22"/>
        </w:rPr>
        <w:t>@raza.hr</w:t>
      </w:r>
      <w:r>
        <w:rPr>
          <w:rFonts w:ascii="Calibri" w:eastAsia="MS Mincho" w:hAnsi="Calibri" w:cs="Arial"/>
          <w:color w:val="808080" w:themeColor="background1" w:themeShade="80"/>
          <w:sz w:val="22"/>
          <w:szCs w:val="22"/>
        </w:rPr>
        <w:t xml:space="preserve">, najkasnije do </w:t>
      </w:r>
      <w:r w:rsidR="00572CA8">
        <w:rPr>
          <w:rFonts w:ascii="Calibri" w:eastAsia="MS Mincho" w:hAnsi="Calibri" w:cs="Arial"/>
          <w:color w:val="808080" w:themeColor="background1" w:themeShade="80"/>
          <w:sz w:val="22"/>
          <w:szCs w:val="22"/>
        </w:rPr>
        <w:t>utorka</w:t>
      </w:r>
      <w:r w:rsidRPr="001B25A4">
        <w:rPr>
          <w:rFonts w:ascii="Calibri" w:eastAsia="MS Mincho" w:hAnsi="Calibri" w:cs="Arial"/>
          <w:color w:val="808080" w:themeColor="background1" w:themeShade="80"/>
          <w:sz w:val="22"/>
          <w:szCs w:val="22"/>
        </w:rPr>
        <w:t xml:space="preserve">, </w:t>
      </w:r>
      <w:r w:rsidR="00572CA8">
        <w:rPr>
          <w:rFonts w:ascii="Calibri" w:eastAsia="MS Mincho" w:hAnsi="Calibri" w:cs="Arial"/>
          <w:b/>
          <w:color w:val="808080" w:themeColor="background1" w:themeShade="80"/>
          <w:sz w:val="22"/>
          <w:szCs w:val="22"/>
        </w:rPr>
        <w:t>5</w:t>
      </w:r>
      <w:r w:rsidRPr="00311221">
        <w:rPr>
          <w:rFonts w:ascii="Calibri" w:eastAsia="MS Mincho" w:hAnsi="Calibri" w:cs="Arial"/>
          <w:b/>
          <w:color w:val="808080" w:themeColor="background1" w:themeShade="80"/>
          <w:sz w:val="22"/>
          <w:szCs w:val="22"/>
        </w:rPr>
        <w:t>. srpnja 2016.</w:t>
      </w:r>
    </w:p>
    <w:p w:rsidR="00C40470" w:rsidRPr="00C40470" w:rsidRDefault="00C40470" w:rsidP="00C40470">
      <w:pPr>
        <w:pStyle w:val="NormalWeb"/>
        <w:shd w:val="clear" w:color="auto" w:fill="FFFFFF"/>
        <w:jc w:val="both"/>
        <w:rPr>
          <w:rFonts w:ascii="Calibri" w:eastAsia="MS Mincho" w:hAnsi="Calibri" w:cs="Arial"/>
          <w:color w:val="808080" w:themeColor="background1" w:themeShade="80"/>
          <w:sz w:val="22"/>
          <w:szCs w:val="22"/>
        </w:rPr>
      </w:pPr>
      <w:r w:rsidRPr="00C40470">
        <w:rPr>
          <w:rFonts w:ascii="Calibri" w:hAnsi="Calibri" w:cs="Arial"/>
          <w:i/>
          <w:color w:val="808080" w:themeColor="background1" w:themeShade="80"/>
          <w:sz w:val="22"/>
          <w:szCs w:val="22"/>
        </w:rPr>
        <w:t>*Broj mjesta je ograničen.</w:t>
      </w:r>
    </w:p>
    <w:p w:rsidR="00C40470" w:rsidRPr="00C40470" w:rsidRDefault="00C40470" w:rsidP="00C40470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  <w:r w:rsidRPr="00C40470"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  <w:t xml:space="preserve">Program konferencije preuzmite </w:t>
      </w:r>
      <w:hyperlink r:id="rId8" w:history="1">
        <w:r w:rsidRPr="00BF279D">
          <w:rPr>
            <w:rStyle w:val="Hyperlink"/>
            <w:rFonts w:ascii="Calibri" w:hAnsi="Calibri" w:cs="Arial"/>
            <w:sz w:val="22"/>
            <w:szCs w:val="22"/>
            <w:lang w:eastAsia="hr-HR"/>
          </w:rPr>
          <w:t>ovdje.</w:t>
        </w:r>
      </w:hyperlink>
    </w:p>
    <w:p w:rsidR="00A3722C" w:rsidRDefault="00A3722C" w:rsidP="007378E4">
      <w:pPr>
        <w:jc w:val="both"/>
        <w:rPr>
          <w:rFonts w:ascii="Calibri" w:hAnsi="Calibri" w:cs="Arial"/>
          <w:sz w:val="22"/>
          <w:szCs w:val="22"/>
          <w:lang w:eastAsia="hr-HR"/>
        </w:rPr>
      </w:pPr>
    </w:p>
    <w:p w:rsidR="00C40470" w:rsidRDefault="00311221" w:rsidP="00C404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alibri" w:eastAsia="MS Mincho" w:hAnsi="Calibri" w:cs="Arial"/>
          <w:i/>
          <w:color w:val="808080" w:themeColor="background1" w:themeShade="80"/>
          <w:sz w:val="22"/>
          <w:szCs w:val="22"/>
        </w:rPr>
      </w:pPr>
      <w:r w:rsidRPr="001B25A4">
        <w:rPr>
          <w:rFonts w:ascii="Calibri" w:eastAsia="MS Mincho" w:hAnsi="Calibri" w:cs="Arial"/>
          <w:i/>
          <w:color w:val="808080" w:themeColor="background1" w:themeShade="80"/>
          <w:sz w:val="22"/>
          <w:szCs w:val="22"/>
        </w:rPr>
        <w:t>Razvojna agencija Zagreb je nositelj projekta Postani/ostani poduzetnik. Partneri na projektu su Grad Zagreb i Sveučilište u Zagrebu Ekonomski fakultet. Suradnik projekta je Regionalni centar za razvoj poduzetničkih kompetencija za zemlje jugoistočne Europe (SEECEL).</w:t>
      </w:r>
    </w:p>
    <w:p w:rsidR="00A3722C" w:rsidRDefault="00C40470" w:rsidP="00C4047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alibri" w:eastAsia="MS Mincho" w:hAnsi="Calibri" w:cs="Arial"/>
          <w:i/>
          <w:color w:val="808080" w:themeColor="background1" w:themeShade="80"/>
          <w:sz w:val="22"/>
          <w:szCs w:val="22"/>
        </w:rPr>
      </w:pPr>
      <w:r w:rsidRPr="00C40470">
        <w:rPr>
          <w:rFonts w:ascii="Calibri" w:eastAsia="MS Mincho" w:hAnsi="Calibri" w:cs="Arial"/>
          <w:i/>
          <w:color w:val="808080" w:themeColor="background1" w:themeShade="80"/>
          <w:sz w:val="22"/>
          <w:szCs w:val="22"/>
        </w:rPr>
        <w:t>Ukupna vrijednost projekta iznosi 242 196,58 kn od čega je iznos EU potpore 218 865,26 kn. Projekt je sufinancirala Europska unija iz Europskog socijalnog fonda.</w:t>
      </w:r>
    </w:p>
    <w:p w:rsidR="00311221" w:rsidRPr="001B25A4" w:rsidRDefault="00311221" w:rsidP="007378E4">
      <w:pPr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</w:p>
    <w:p w:rsidR="00F436B3" w:rsidRDefault="00F436B3" w:rsidP="00A3722C">
      <w:pPr>
        <w:jc w:val="right"/>
        <w:rPr>
          <w:rFonts w:ascii="Calibri" w:hAnsi="Calibri" w:cs="Arial"/>
          <w:b/>
          <w:color w:val="808080" w:themeColor="background1" w:themeShade="80"/>
          <w:sz w:val="28"/>
          <w:szCs w:val="28"/>
          <w:lang w:eastAsia="hr-HR"/>
        </w:rPr>
      </w:pPr>
    </w:p>
    <w:p w:rsidR="00A3722C" w:rsidRPr="00A3722C" w:rsidRDefault="00A3722C" w:rsidP="00A3722C">
      <w:pPr>
        <w:jc w:val="center"/>
        <w:rPr>
          <w:rFonts w:ascii="Calibri" w:hAnsi="Calibri" w:cs="Arial"/>
          <w:color w:val="808080" w:themeColor="background1" w:themeShade="80"/>
          <w:sz w:val="20"/>
          <w:szCs w:val="20"/>
          <w:lang w:eastAsia="hr-HR"/>
        </w:rPr>
      </w:pPr>
      <w:r w:rsidRPr="00A3722C">
        <w:rPr>
          <w:rFonts w:ascii="Calibri" w:hAnsi="Calibri" w:cs="Arial"/>
          <w:color w:val="808080" w:themeColor="background1" w:themeShade="80"/>
          <w:sz w:val="20"/>
          <w:szCs w:val="20"/>
          <w:lang w:eastAsia="hr-HR"/>
        </w:rPr>
        <w:t xml:space="preserve">                                                                       </w:t>
      </w:r>
      <w:r>
        <w:rPr>
          <w:rFonts w:ascii="Calibri" w:hAnsi="Calibri" w:cs="Arial"/>
          <w:color w:val="808080" w:themeColor="background1" w:themeShade="80"/>
          <w:sz w:val="20"/>
          <w:szCs w:val="20"/>
          <w:lang w:eastAsia="hr-HR"/>
        </w:rPr>
        <w:t xml:space="preserve">                                                                                </w:t>
      </w:r>
      <w:r w:rsidRPr="00A3722C">
        <w:rPr>
          <w:rFonts w:ascii="Calibri" w:hAnsi="Calibri" w:cs="Arial"/>
          <w:color w:val="808080" w:themeColor="background1" w:themeShade="80"/>
          <w:sz w:val="20"/>
          <w:szCs w:val="20"/>
          <w:lang w:eastAsia="hr-HR"/>
        </w:rPr>
        <w:t xml:space="preserve">                   </w:t>
      </w:r>
    </w:p>
    <w:sectPr w:rsidR="00A3722C" w:rsidRPr="00A3722C" w:rsidSect="00A100A5">
      <w:headerReference w:type="default" r:id="rId9"/>
      <w:footerReference w:type="default" r:id="rId10"/>
      <w:pgSz w:w="11900" w:h="16840"/>
      <w:pgMar w:top="1778" w:right="1410" w:bottom="284" w:left="1701" w:header="142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BB" w:rsidRDefault="004B2DBB" w:rsidP="00395515">
      <w:r>
        <w:separator/>
      </w:r>
    </w:p>
  </w:endnote>
  <w:endnote w:type="continuationSeparator" w:id="0">
    <w:p w:rsidR="004B2DBB" w:rsidRDefault="004B2DBB" w:rsidP="0039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BB" w:rsidRDefault="005325C2" w:rsidP="008F7BA5">
    <w:pPr>
      <w:pStyle w:val="Footer"/>
      <w:ind w:left="-709"/>
      <w:rPr>
        <w:noProof/>
        <w:sz w:val="20"/>
        <w:szCs w:val="23"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2896235</wp:posOffset>
              </wp:positionH>
              <wp:positionV relativeFrom="paragraph">
                <wp:posOffset>140335</wp:posOffset>
              </wp:positionV>
              <wp:extent cx="3230245" cy="717550"/>
              <wp:effectExtent l="0" t="0" r="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024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tbl>
                          <w:tblPr>
                            <w:tblW w:w="486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4862"/>
                          </w:tblGrid>
                          <w:tr w:rsidR="004B2DBB" w:rsidRPr="009E79FD" w:rsidTr="007F6F44">
                            <w:trPr>
                              <w:trHeight w:val="827"/>
                            </w:trPr>
                            <w:tc>
                              <w:tcPr>
                                <w:tcW w:w="4862" w:type="dxa"/>
                                <w:shd w:val="clear" w:color="auto" w:fill="auto"/>
                              </w:tcPr>
                              <w:p w:rsidR="004B2DBB" w:rsidRPr="009E79FD" w:rsidRDefault="004B2DBB" w:rsidP="007F6F44">
                                <w:pPr>
                                  <w:tabs>
                                    <w:tab w:val="left" w:pos="1875"/>
                                  </w:tabs>
                                  <w:rPr>
                                    <w:rFonts w:ascii="Trebuchet MS" w:hAnsi="Trebuchet MS"/>
                                    <w:i/>
                                    <w:color w:val="A6A6A6"/>
                                    <w:sz w:val="22"/>
                                    <w:szCs w:val="22"/>
                                  </w:rPr>
                                </w:pPr>
                                <w:r w:rsidRPr="009E79FD">
                                  <w:rPr>
                                    <w:rFonts w:ascii="Helvetica" w:hAnsi="Helvetica"/>
                                    <w:i/>
                                    <w:color w:val="A6A6A6"/>
                                    <w:sz w:val="18"/>
                                    <w:szCs w:val="18"/>
                                  </w:rPr>
                                  <w:t>Projekt“ Postani/ostani poduzetnik (POP) - promocijom poduzetništva i uzajamnim učenjem do razvoja poduzetništva na području Grada Zagreb” je sufinancirala Europska unija iz Europskog socijalnog fonda</w:t>
                                </w:r>
                                <w:r>
                                  <w:rPr>
                                    <w:rFonts w:ascii="Helvetica" w:hAnsi="Helvetica"/>
                                    <w:i/>
                                    <w:color w:val="A6A6A6"/>
                                    <w:sz w:val="14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4B2DBB" w:rsidRPr="000841DD" w:rsidRDefault="004B2DBB" w:rsidP="007F6F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Calibri"/>
                              <w:color w:val="6E6E6E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28.05pt;margin-top:11.05pt;width:254.35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" filled="f" stroked="f">
              <v:path arrowok="t"/>
              <v:textbox>
                <w:txbxContent>
                  <w:tbl>
                    <w:tblPr>
                      <w:tblW w:w="4862" w:type="dxa"/>
                      <w:tblLook w:val="04A0" w:firstRow="1" w:lastRow="0" w:firstColumn="1" w:lastColumn="0" w:noHBand="0" w:noVBand="1"/>
                    </w:tblPr>
                    <w:tblGrid>
                      <w:gridCol w:w="4862"/>
                    </w:tblGrid>
                    <w:tr w:rsidR="004B2DBB" w:rsidRPr="009E79FD" w:rsidTr="007F6F44">
                      <w:trPr>
                        <w:trHeight w:val="827"/>
                      </w:trPr>
                      <w:tc>
                        <w:tcPr>
                          <w:tcW w:w="4862" w:type="dxa"/>
                          <w:shd w:val="clear" w:color="auto" w:fill="auto"/>
                        </w:tcPr>
                        <w:p w:rsidR="004B2DBB" w:rsidRPr="009E79FD" w:rsidRDefault="004B2DBB" w:rsidP="007F6F44">
                          <w:pPr>
                            <w:tabs>
                              <w:tab w:val="left" w:pos="1875"/>
                            </w:tabs>
                            <w:rPr>
                              <w:rFonts w:ascii="Trebuchet MS" w:hAnsi="Trebuchet MS"/>
                              <w:i/>
                              <w:color w:val="A6A6A6"/>
                              <w:sz w:val="22"/>
                              <w:szCs w:val="22"/>
                            </w:rPr>
                          </w:pPr>
                          <w:r w:rsidRPr="009E79FD">
                            <w:rPr>
                              <w:rFonts w:ascii="Helvetica" w:hAnsi="Helvetica"/>
                              <w:i/>
                              <w:color w:val="A6A6A6"/>
                              <w:sz w:val="18"/>
                              <w:szCs w:val="18"/>
                            </w:rPr>
                            <w:t>Projekt“ Postani/ostani poduzetnik (POP) - promocijom poduzetništva i uzajamnim učenjem do razvoja poduzetništva na području Grada Zagreb” je sufinancirala Europska unija iz Europskog socijalnog fonda</w:t>
                          </w:r>
                          <w:r>
                            <w:rPr>
                              <w:rFonts w:ascii="Helvetica" w:hAnsi="Helvetica"/>
                              <w:i/>
                              <w:color w:val="A6A6A6"/>
                              <w:sz w:val="14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4B2DBB" w:rsidRPr="000841DD" w:rsidRDefault="004B2DBB" w:rsidP="007F6F4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rebuchet MS" w:hAnsi="Trebuchet MS" w:cs="Calibri"/>
                        <w:color w:val="6E6E6E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4B2DBB" w:rsidRPr="00132B4F">
      <w:rPr>
        <w:noProof/>
        <w:sz w:val="20"/>
        <w:szCs w:val="23"/>
        <w:lang w:eastAsia="hr-HR"/>
      </w:rPr>
      <w:drawing>
        <wp:inline distT="0" distB="0" distL="0" distR="0">
          <wp:extent cx="815340" cy="548640"/>
          <wp:effectExtent l="0" t="0" r="3810" b="3810"/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DBB">
      <w:rPr>
        <w:noProof/>
        <w:sz w:val="20"/>
        <w:szCs w:val="23"/>
        <w:lang w:eastAsia="hr-HR"/>
      </w:rPr>
      <w:t xml:space="preserve">           </w:t>
    </w:r>
    <w:r w:rsidR="004B2DBB" w:rsidRPr="009E79FD">
      <w:rPr>
        <w:rFonts w:ascii="Helvetica" w:hAnsi="Helvetica"/>
        <w:noProof/>
        <w:sz w:val="18"/>
        <w:szCs w:val="18"/>
        <w:lang w:eastAsia="hr-HR"/>
      </w:rPr>
      <w:drawing>
        <wp:inline distT="0" distB="0" distL="0" distR="0">
          <wp:extent cx="670560" cy="685800"/>
          <wp:effectExtent l="0" t="0" r="0" b="0"/>
          <wp:docPr id="98" name="Picture 98" descr="ZnakLogo-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ZnakLogo-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DBB">
      <w:rPr>
        <w:rFonts w:ascii="Helvetica" w:hAnsi="Helvetica"/>
        <w:sz w:val="18"/>
        <w:szCs w:val="18"/>
      </w:rPr>
      <w:t xml:space="preserve">        </w:t>
    </w:r>
    <w:r w:rsidR="004B2DBB">
      <w:rPr>
        <w:rFonts w:ascii="Arial" w:hAnsi="Arial" w:cs="Arial"/>
        <w:b/>
        <w:noProof/>
        <w:sz w:val="20"/>
        <w:szCs w:val="23"/>
        <w:lang w:eastAsia="hr-HR"/>
      </w:rPr>
      <w:drawing>
        <wp:inline distT="0" distB="0" distL="0" distR="0">
          <wp:extent cx="1196340" cy="647700"/>
          <wp:effectExtent l="0" t="0" r="3810" b="0"/>
          <wp:docPr id="99" name="Picture 99" descr="C:\Users\zbarisic\Downloads\logostrukturniiinvesticijskifondovi-1383216803\Strukturni-i-investicijski-fondovi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C:\Users\zbarisic\Downloads\logostrukturniiinvesticijskifondovi-1383216803\Strukturni-i-investicijski-fondovi-logo-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1" b="15117"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2DBB" w:rsidRPr="00582438" w:rsidRDefault="004B2DBB" w:rsidP="00582438">
    <w:pPr>
      <w:tabs>
        <w:tab w:val="left" w:pos="1875"/>
      </w:tabs>
      <w:ind w:left="-709"/>
      <w:rPr>
        <w:rFonts w:ascii="Helvetica" w:hAnsi="Helvetica"/>
        <w:color w:val="A6A6A6"/>
        <w:sz w:val="18"/>
        <w:szCs w:val="18"/>
      </w:rPr>
    </w:pPr>
    <w:r w:rsidRPr="00582438">
      <w:rPr>
        <w:rFonts w:ascii="Helvetica" w:hAnsi="Helvetica"/>
        <w:color w:val="A6A6A6"/>
        <w:sz w:val="18"/>
        <w:szCs w:val="18"/>
      </w:rPr>
      <w:t>Ulaganje u budućnost</w:t>
    </w:r>
  </w:p>
  <w:p w:rsidR="004B2DBB" w:rsidRPr="00582438" w:rsidRDefault="004B2DBB" w:rsidP="00582438">
    <w:pPr>
      <w:tabs>
        <w:tab w:val="left" w:pos="1875"/>
      </w:tabs>
      <w:ind w:left="-709"/>
      <w:rPr>
        <w:rFonts w:ascii="Helvetica" w:hAnsi="Helvetica"/>
        <w:color w:val="A6A6A6"/>
        <w:sz w:val="18"/>
        <w:szCs w:val="18"/>
      </w:rPr>
    </w:pPr>
    <w:r w:rsidRPr="00582438">
      <w:rPr>
        <w:rFonts w:ascii="Helvetica" w:hAnsi="Helvetica"/>
        <w:color w:val="A6A6A6"/>
        <w:sz w:val="18"/>
        <w:szCs w:val="18"/>
      </w:rPr>
      <w:t>Europska unija</w:t>
    </w:r>
  </w:p>
  <w:p w:rsidR="004B2DBB" w:rsidRDefault="004B2DBB" w:rsidP="008F7BA5">
    <w:pPr>
      <w:pStyle w:val="Footer"/>
      <w:ind w:left="-709"/>
      <w:rPr>
        <w:noProof/>
        <w:sz w:val="20"/>
        <w:szCs w:val="23"/>
        <w:lang w:eastAsia="hr-HR"/>
      </w:rPr>
    </w:pPr>
  </w:p>
  <w:p w:rsidR="004B2DBB" w:rsidRPr="009C5210" w:rsidRDefault="004B2DBB" w:rsidP="009C5210">
    <w:pPr>
      <w:pStyle w:val="Footer"/>
      <w:ind w:left="-709"/>
      <w:rPr>
        <w:noProof/>
        <w:sz w:val="18"/>
        <w:szCs w:val="18"/>
        <w:lang w:eastAsia="hr-HR"/>
      </w:rPr>
    </w:pPr>
    <w:r>
      <w:rPr>
        <w:noProof/>
        <w:sz w:val="18"/>
        <w:szCs w:val="18"/>
        <w:lang w:eastAsia="hr-HR"/>
      </w:rPr>
      <w:t xml:space="preserve">         </w:t>
    </w:r>
    <w:r w:rsidRPr="009C5210">
      <w:rPr>
        <w:noProof/>
        <w:sz w:val="18"/>
        <w:szCs w:val="18"/>
        <w:lang w:eastAsia="hr-HR"/>
      </w:rPr>
      <w:t>Sadržaj ove publikacije/emitiranog materijala isključiva je odgovornost Razvoj</w:t>
    </w:r>
    <w:r>
      <w:rPr>
        <w:noProof/>
        <w:sz w:val="18"/>
        <w:szCs w:val="18"/>
        <w:lang w:eastAsia="hr-HR"/>
      </w:rPr>
      <w:t>ne agencije Zagreb – TPZ d.o.o.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BB" w:rsidRDefault="004B2DBB" w:rsidP="00395515">
      <w:r>
        <w:separator/>
      </w:r>
    </w:p>
  </w:footnote>
  <w:footnote w:type="continuationSeparator" w:id="0">
    <w:p w:rsidR="004B2DBB" w:rsidRDefault="004B2DBB" w:rsidP="0039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BB" w:rsidRDefault="004B2DBB" w:rsidP="00132B4F">
    <w:pPr>
      <w:pStyle w:val="Header"/>
      <w:ind w:left="-1134" w:right="-1198"/>
      <w:rPr>
        <w:rFonts w:ascii="Arial" w:hAnsi="Arial" w:cs="Arial"/>
        <w:b/>
        <w:noProof/>
        <w:sz w:val="20"/>
        <w:szCs w:val="23"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-767080</wp:posOffset>
          </wp:positionH>
          <wp:positionV relativeFrom="paragraph">
            <wp:posOffset>222250</wp:posOffset>
          </wp:positionV>
          <wp:extent cx="1480820" cy="480060"/>
          <wp:effectExtent l="0" t="0" r="5080" b="0"/>
          <wp:wrapNone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0"/>
        <w:szCs w:val="23"/>
        <w:lang w:eastAsia="hr-HR"/>
      </w:rPr>
      <w:t xml:space="preserve">                                                                            </w:t>
    </w:r>
  </w:p>
  <w:p w:rsidR="004B2DBB" w:rsidRDefault="004B2DBB" w:rsidP="003F30CA">
    <w:pPr>
      <w:pStyle w:val="Header"/>
      <w:tabs>
        <w:tab w:val="clear" w:pos="8640"/>
        <w:tab w:val="left" w:pos="5376"/>
      </w:tabs>
      <w:ind w:left="-1134" w:right="-1198"/>
    </w:pPr>
    <w:r>
      <w:rPr>
        <w:noProof/>
        <w:lang w:eastAsia="hr-H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4794885</wp:posOffset>
          </wp:positionH>
          <wp:positionV relativeFrom="paragraph">
            <wp:posOffset>114300</wp:posOffset>
          </wp:positionV>
          <wp:extent cx="1311191" cy="586740"/>
          <wp:effectExtent l="0" t="0" r="3810" b="3810"/>
          <wp:wrapNone/>
          <wp:docPr id="94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ec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60" cy="587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  <w:lang w:eastAsia="hr-HR"/>
      </w:rPr>
      <w:drawing>
        <wp:inline distT="0" distB="0" distL="0" distR="0">
          <wp:extent cx="792480" cy="792480"/>
          <wp:effectExtent l="0" t="0" r="7620" b="7620"/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hr-HR"/>
      </w:rPr>
      <w:drawing>
        <wp:inline distT="0" distB="0" distL="0" distR="0">
          <wp:extent cx="2499360" cy="654628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v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072" cy="66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</w:abstractNum>
  <w:abstractNum w:abstractNumId="1">
    <w:nsid w:val="12FD184E"/>
    <w:multiLevelType w:val="hybridMultilevel"/>
    <w:tmpl w:val="CDD02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20017"/>
    <w:multiLevelType w:val="multilevel"/>
    <w:tmpl w:val="8AA8EEE4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B1852"/>
    <w:multiLevelType w:val="hybridMultilevel"/>
    <w:tmpl w:val="5220F96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00F4A"/>
    <w:multiLevelType w:val="hybridMultilevel"/>
    <w:tmpl w:val="E0B89A0C"/>
    <w:lvl w:ilvl="0" w:tplc="60EEE8A6">
      <w:numFmt w:val="bullet"/>
      <w:lvlText w:val="-"/>
      <w:lvlJc w:val="left"/>
      <w:pPr>
        <w:ind w:left="1023" w:hanging="360"/>
      </w:pPr>
      <w:rPr>
        <w:rFonts w:ascii="Trebuchet MS" w:eastAsia="MS Mincho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5">
    <w:nsid w:val="2BC601ED"/>
    <w:multiLevelType w:val="hybridMultilevel"/>
    <w:tmpl w:val="A86CDA3E"/>
    <w:lvl w:ilvl="0" w:tplc="B420B182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850C9E"/>
    <w:multiLevelType w:val="hybridMultilevel"/>
    <w:tmpl w:val="EFEEFE1A"/>
    <w:lvl w:ilvl="0" w:tplc="F2D810D4">
      <w:start w:val="10"/>
      <w:numFmt w:val="bullet"/>
      <w:lvlText w:val="-"/>
      <w:lvlJc w:val="left"/>
      <w:pPr>
        <w:ind w:left="-207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>
    <w:nsid w:val="2ED13AC6"/>
    <w:multiLevelType w:val="hybridMultilevel"/>
    <w:tmpl w:val="C4CE8A02"/>
    <w:lvl w:ilvl="0" w:tplc="D2FEF0F6">
      <w:numFmt w:val="bullet"/>
      <w:lvlText w:val="-"/>
      <w:lvlJc w:val="left"/>
      <w:pPr>
        <w:ind w:left="-162" w:hanging="360"/>
      </w:pPr>
      <w:rPr>
        <w:rFonts w:ascii="Trebuchet MS" w:eastAsia="MS Mincho" w:hAnsi="Trebuchet MS" w:cs="Times New Roman" w:hint="default"/>
        <w:color w:val="484848"/>
      </w:rPr>
    </w:lvl>
    <w:lvl w:ilvl="1" w:tplc="041A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8">
    <w:nsid w:val="3113565D"/>
    <w:multiLevelType w:val="multilevel"/>
    <w:tmpl w:val="4AA06514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D7221F"/>
    <w:multiLevelType w:val="hybridMultilevel"/>
    <w:tmpl w:val="11E6E1AC"/>
    <w:lvl w:ilvl="0" w:tplc="B450D7FA"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  <w:color w:val="92D050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35B80512"/>
    <w:multiLevelType w:val="hybridMultilevel"/>
    <w:tmpl w:val="E01E63F4"/>
    <w:lvl w:ilvl="0" w:tplc="B9ACAE44">
      <w:numFmt w:val="bullet"/>
      <w:lvlText w:val="-"/>
      <w:lvlJc w:val="left"/>
      <w:pPr>
        <w:ind w:left="1023" w:hanging="360"/>
      </w:pPr>
      <w:rPr>
        <w:rFonts w:ascii="Trebuchet MS" w:eastAsia="MS Mincho" w:hAnsi="Trebuchet MS" w:cs="Times New Roman" w:hint="default"/>
        <w:color w:val="92D050"/>
      </w:rPr>
    </w:lvl>
    <w:lvl w:ilvl="1" w:tplc="041A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1">
    <w:nsid w:val="3B5F6003"/>
    <w:multiLevelType w:val="hybridMultilevel"/>
    <w:tmpl w:val="77102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86B5F"/>
    <w:multiLevelType w:val="multilevel"/>
    <w:tmpl w:val="2744D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3">
    <w:nsid w:val="44B47E8B"/>
    <w:multiLevelType w:val="hybridMultilevel"/>
    <w:tmpl w:val="C82A919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4BEF6514"/>
    <w:multiLevelType w:val="hybridMultilevel"/>
    <w:tmpl w:val="737618E8"/>
    <w:lvl w:ilvl="0" w:tplc="E48E9A72">
      <w:numFmt w:val="bullet"/>
      <w:lvlText w:val="-"/>
      <w:lvlJc w:val="left"/>
      <w:pPr>
        <w:ind w:left="-207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4C81272F"/>
    <w:multiLevelType w:val="hybridMultilevel"/>
    <w:tmpl w:val="2A5EA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01360"/>
    <w:multiLevelType w:val="hybridMultilevel"/>
    <w:tmpl w:val="2968E882"/>
    <w:lvl w:ilvl="0" w:tplc="7C7E7716"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  <w:color w:val="92D050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55056E06"/>
    <w:multiLevelType w:val="hybridMultilevel"/>
    <w:tmpl w:val="32E297D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76306"/>
    <w:multiLevelType w:val="hybridMultilevel"/>
    <w:tmpl w:val="45C63B02"/>
    <w:lvl w:ilvl="0" w:tplc="33BE81A6">
      <w:numFmt w:val="bullet"/>
      <w:lvlText w:val="-"/>
      <w:lvlJc w:val="left"/>
      <w:pPr>
        <w:ind w:left="-207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>
    <w:nsid w:val="5BF63412"/>
    <w:multiLevelType w:val="hybridMultilevel"/>
    <w:tmpl w:val="958C8BA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F75D4"/>
    <w:multiLevelType w:val="hybridMultilevel"/>
    <w:tmpl w:val="3B06B3B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F22BE"/>
    <w:multiLevelType w:val="hybridMultilevel"/>
    <w:tmpl w:val="FCEC8918"/>
    <w:lvl w:ilvl="0" w:tplc="2FEE25A2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F5A69"/>
    <w:multiLevelType w:val="hybridMultilevel"/>
    <w:tmpl w:val="944CBC60"/>
    <w:lvl w:ilvl="0" w:tplc="ECE22A3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8F6E9E"/>
    <w:multiLevelType w:val="hybridMultilevel"/>
    <w:tmpl w:val="CB586B24"/>
    <w:lvl w:ilvl="0" w:tplc="BAA28736">
      <w:start w:val="3"/>
      <w:numFmt w:val="bullet"/>
      <w:lvlText w:val="-"/>
      <w:lvlJc w:val="left"/>
      <w:pPr>
        <w:ind w:left="12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4">
    <w:nsid w:val="79D247FA"/>
    <w:multiLevelType w:val="hybridMultilevel"/>
    <w:tmpl w:val="2A50A6EC"/>
    <w:lvl w:ilvl="0" w:tplc="3BAE1508">
      <w:numFmt w:val="bullet"/>
      <w:lvlText w:val="-"/>
      <w:lvlJc w:val="left"/>
      <w:pPr>
        <w:ind w:left="948" w:hanging="360"/>
      </w:pPr>
      <w:rPr>
        <w:rFonts w:ascii="Trebuchet MS" w:eastAsia="MS Mincho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5">
    <w:nsid w:val="7CF17FA9"/>
    <w:multiLevelType w:val="hybridMultilevel"/>
    <w:tmpl w:val="9FBED0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E3C94"/>
    <w:multiLevelType w:val="hybridMultilevel"/>
    <w:tmpl w:val="2B20F5B8"/>
    <w:lvl w:ilvl="0" w:tplc="54605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1"/>
  </w:num>
  <w:num w:numId="5">
    <w:abstractNumId w:val="26"/>
  </w:num>
  <w:num w:numId="6">
    <w:abstractNumId w:val="6"/>
  </w:num>
  <w:num w:numId="7">
    <w:abstractNumId w:val="21"/>
  </w:num>
  <w:num w:numId="8">
    <w:abstractNumId w:val="14"/>
  </w:num>
  <w:num w:numId="9">
    <w:abstractNumId w:val="18"/>
  </w:num>
  <w:num w:numId="10">
    <w:abstractNumId w:val="24"/>
  </w:num>
  <w:num w:numId="11">
    <w:abstractNumId w:val="4"/>
  </w:num>
  <w:num w:numId="12">
    <w:abstractNumId w:val="16"/>
  </w:num>
  <w:num w:numId="13">
    <w:abstractNumId w:val="9"/>
  </w:num>
  <w:num w:numId="14">
    <w:abstractNumId w:val="7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8"/>
  </w:num>
  <w:num w:numId="22">
    <w:abstractNumId w:val="19"/>
  </w:num>
  <w:num w:numId="23">
    <w:abstractNumId w:val="25"/>
  </w:num>
  <w:num w:numId="24">
    <w:abstractNumId w:val="17"/>
  </w:num>
  <w:num w:numId="25">
    <w:abstractNumId w:val="20"/>
  </w:num>
  <w:num w:numId="26">
    <w:abstractNumId w:val="3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15"/>
    <w:rsid w:val="000040D9"/>
    <w:rsid w:val="000121F0"/>
    <w:rsid w:val="000410CD"/>
    <w:rsid w:val="0005534D"/>
    <w:rsid w:val="00060E0C"/>
    <w:rsid w:val="00066EA5"/>
    <w:rsid w:val="00073BA7"/>
    <w:rsid w:val="000777EB"/>
    <w:rsid w:val="000841DD"/>
    <w:rsid w:val="00084EAA"/>
    <w:rsid w:val="00085ED1"/>
    <w:rsid w:val="00092AF3"/>
    <w:rsid w:val="000B6746"/>
    <w:rsid w:val="000C1D82"/>
    <w:rsid w:val="000C5FC4"/>
    <w:rsid w:val="000C7432"/>
    <w:rsid w:val="000E5D79"/>
    <w:rsid w:val="000F11A7"/>
    <w:rsid w:val="000F5C3E"/>
    <w:rsid w:val="00101137"/>
    <w:rsid w:val="0010272A"/>
    <w:rsid w:val="00115C40"/>
    <w:rsid w:val="00120A6A"/>
    <w:rsid w:val="00120D19"/>
    <w:rsid w:val="00132B4F"/>
    <w:rsid w:val="0013622D"/>
    <w:rsid w:val="001371C5"/>
    <w:rsid w:val="00143691"/>
    <w:rsid w:val="00156A68"/>
    <w:rsid w:val="00162950"/>
    <w:rsid w:val="00164DE0"/>
    <w:rsid w:val="0017262D"/>
    <w:rsid w:val="001A0C6B"/>
    <w:rsid w:val="001B220A"/>
    <w:rsid w:val="001B25A4"/>
    <w:rsid w:val="001C2203"/>
    <w:rsid w:val="001C4113"/>
    <w:rsid w:val="001D189A"/>
    <w:rsid w:val="001E106B"/>
    <w:rsid w:val="001E71CD"/>
    <w:rsid w:val="002026D1"/>
    <w:rsid w:val="0021036B"/>
    <w:rsid w:val="00217462"/>
    <w:rsid w:val="00224AB0"/>
    <w:rsid w:val="002266B4"/>
    <w:rsid w:val="00233CC9"/>
    <w:rsid w:val="002509FD"/>
    <w:rsid w:val="00254CE1"/>
    <w:rsid w:val="002731F8"/>
    <w:rsid w:val="00292128"/>
    <w:rsid w:val="002A03A0"/>
    <w:rsid w:val="002B34F0"/>
    <w:rsid w:val="002B76CF"/>
    <w:rsid w:val="002D0AEE"/>
    <w:rsid w:val="002E13D5"/>
    <w:rsid w:val="002F5BF6"/>
    <w:rsid w:val="0030547F"/>
    <w:rsid w:val="00311221"/>
    <w:rsid w:val="00312411"/>
    <w:rsid w:val="00324A33"/>
    <w:rsid w:val="003455FC"/>
    <w:rsid w:val="00351AE4"/>
    <w:rsid w:val="003557D9"/>
    <w:rsid w:val="0037608E"/>
    <w:rsid w:val="003805CA"/>
    <w:rsid w:val="003833A8"/>
    <w:rsid w:val="00387649"/>
    <w:rsid w:val="00395515"/>
    <w:rsid w:val="003963C0"/>
    <w:rsid w:val="003E05DF"/>
    <w:rsid w:val="003E6BEE"/>
    <w:rsid w:val="003F30CA"/>
    <w:rsid w:val="00400144"/>
    <w:rsid w:val="004135F3"/>
    <w:rsid w:val="00417534"/>
    <w:rsid w:val="004270C6"/>
    <w:rsid w:val="00432903"/>
    <w:rsid w:val="00450FC7"/>
    <w:rsid w:val="00456625"/>
    <w:rsid w:val="00456AB5"/>
    <w:rsid w:val="00464DEC"/>
    <w:rsid w:val="00465A32"/>
    <w:rsid w:val="00470EFC"/>
    <w:rsid w:val="004867D1"/>
    <w:rsid w:val="004905C9"/>
    <w:rsid w:val="004A4246"/>
    <w:rsid w:val="004A6448"/>
    <w:rsid w:val="004B2DBB"/>
    <w:rsid w:val="004D314D"/>
    <w:rsid w:val="00507648"/>
    <w:rsid w:val="00512E9D"/>
    <w:rsid w:val="00524E67"/>
    <w:rsid w:val="005325C2"/>
    <w:rsid w:val="00534770"/>
    <w:rsid w:val="0054107E"/>
    <w:rsid w:val="00555DEF"/>
    <w:rsid w:val="00561131"/>
    <w:rsid w:val="00570688"/>
    <w:rsid w:val="00572CA8"/>
    <w:rsid w:val="00577850"/>
    <w:rsid w:val="00580096"/>
    <w:rsid w:val="00582438"/>
    <w:rsid w:val="00593D0A"/>
    <w:rsid w:val="005A5A77"/>
    <w:rsid w:val="005A67D5"/>
    <w:rsid w:val="005A6A3F"/>
    <w:rsid w:val="005E7384"/>
    <w:rsid w:val="005F53EE"/>
    <w:rsid w:val="006113A4"/>
    <w:rsid w:val="006231FA"/>
    <w:rsid w:val="00623CF2"/>
    <w:rsid w:val="0063069D"/>
    <w:rsid w:val="0063722A"/>
    <w:rsid w:val="00640AAA"/>
    <w:rsid w:val="006419C8"/>
    <w:rsid w:val="006448D3"/>
    <w:rsid w:val="0065634A"/>
    <w:rsid w:val="00667EF7"/>
    <w:rsid w:val="00675FCC"/>
    <w:rsid w:val="0068105E"/>
    <w:rsid w:val="006A55E7"/>
    <w:rsid w:val="006A5D24"/>
    <w:rsid w:val="006C77E4"/>
    <w:rsid w:val="006D1944"/>
    <w:rsid w:val="006E3472"/>
    <w:rsid w:val="0070696A"/>
    <w:rsid w:val="00715DDC"/>
    <w:rsid w:val="00720E0A"/>
    <w:rsid w:val="007378E4"/>
    <w:rsid w:val="00756E22"/>
    <w:rsid w:val="0075718D"/>
    <w:rsid w:val="0077361D"/>
    <w:rsid w:val="00780319"/>
    <w:rsid w:val="00781803"/>
    <w:rsid w:val="007C7E73"/>
    <w:rsid w:val="007E7D74"/>
    <w:rsid w:val="007F6F44"/>
    <w:rsid w:val="00816FC2"/>
    <w:rsid w:val="00822505"/>
    <w:rsid w:val="00823C52"/>
    <w:rsid w:val="00825DFA"/>
    <w:rsid w:val="00835B0D"/>
    <w:rsid w:val="00846874"/>
    <w:rsid w:val="008506DE"/>
    <w:rsid w:val="00853E2C"/>
    <w:rsid w:val="0086647F"/>
    <w:rsid w:val="00877FDB"/>
    <w:rsid w:val="00881B51"/>
    <w:rsid w:val="008826D3"/>
    <w:rsid w:val="00890536"/>
    <w:rsid w:val="00891D45"/>
    <w:rsid w:val="008920FB"/>
    <w:rsid w:val="008B46B9"/>
    <w:rsid w:val="008B607F"/>
    <w:rsid w:val="008D5369"/>
    <w:rsid w:val="008E02DA"/>
    <w:rsid w:val="008F6345"/>
    <w:rsid w:val="008F7BA5"/>
    <w:rsid w:val="00904301"/>
    <w:rsid w:val="009056CE"/>
    <w:rsid w:val="00912B52"/>
    <w:rsid w:val="00920F70"/>
    <w:rsid w:val="00923186"/>
    <w:rsid w:val="00926C27"/>
    <w:rsid w:val="00931700"/>
    <w:rsid w:val="00932EE4"/>
    <w:rsid w:val="009331A2"/>
    <w:rsid w:val="00944C3D"/>
    <w:rsid w:val="00945262"/>
    <w:rsid w:val="009529A7"/>
    <w:rsid w:val="00963A28"/>
    <w:rsid w:val="00996110"/>
    <w:rsid w:val="009A5837"/>
    <w:rsid w:val="009B0DD4"/>
    <w:rsid w:val="009B5EF5"/>
    <w:rsid w:val="009C5210"/>
    <w:rsid w:val="009E2D59"/>
    <w:rsid w:val="009E7625"/>
    <w:rsid w:val="009E784E"/>
    <w:rsid w:val="009E79FD"/>
    <w:rsid w:val="009F149E"/>
    <w:rsid w:val="009F2A21"/>
    <w:rsid w:val="00A100A5"/>
    <w:rsid w:val="00A1497C"/>
    <w:rsid w:val="00A20815"/>
    <w:rsid w:val="00A33F1B"/>
    <w:rsid w:val="00A346FD"/>
    <w:rsid w:val="00A35584"/>
    <w:rsid w:val="00A3722C"/>
    <w:rsid w:val="00A7356E"/>
    <w:rsid w:val="00A874C1"/>
    <w:rsid w:val="00A93E1D"/>
    <w:rsid w:val="00AA4292"/>
    <w:rsid w:val="00AB6F68"/>
    <w:rsid w:val="00AC3923"/>
    <w:rsid w:val="00AD2A57"/>
    <w:rsid w:val="00AE15D8"/>
    <w:rsid w:val="00AF163B"/>
    <w:rsid w:val="00AF1AA5"/>
    <w:rsid w:val="00AF4429"/>
    <w:rsid w:val="00AF7A10"/>
    <w:rsid w:val="00B11F7F"/>
    <w:rsid w:val="00B47DDF"/>
    <w:rsid w:val="00B55223"/>
    <w:rsid w:val="00B82BCF"/>
    <w:rsid w:val="00B86644"/>
    <w:rsid w:val="00B92DB1"/>
    <w:rsid w:val="00BC0D6D"/>
    <w:rsid w:val="00BE7B30"/>
    <w:rsid w:val="00BF279D"/>
    <w:rsid w:val="00C03E0D"/>
    <w:rsid w:val="00C120E0"/>
    <w:rsid w:val="00C16D86"/>
    <w:rsid w:val="00C16ECD"/>
    <w:rsid w:val="00C22362"/>
    <w:rsid w:val="00C25E69"/>
    <w:rsid w:val="00C332B6"/>
    <w:rsid w:val="00C3389D"/>
    <w:rsid w:val="00C40470"/>
    <w:rsid w:val="00C5546E"/>
    <w:rsid w:val="00C566B9"/>
    <w:rsid w:val="00C63979"/>
    <w:rsid w:val="00C64AA2"/>
    <w:rsid w:val="00C8231E"/>
    <w:rsid w:val="00C851CE"/>
    <w:rsid w:val="00C9000E"/>
    <w:rsid w:val="00C92AF1"/>
    <w:rsid w:val="00C93EB2"/>
    <w:rsid w:val="00C95F75"/>
    <w:rsid w:val="00CA513D"/>
    <w:rsid w:val="00CF77A1"/>
    <w:rsid w:val="00D03179"/>
    <w:rsid w:val="00D04244"/>
    <w:rsid w:val="00D11B0F"/>
    <w:rsid w:val="00D17099"/>
    <w:rsid w:val="00D23E26"/>
    <w:rsid w:val="00D3555B"/>
    <w:rsid w:val="00D41BE5"/>
    <w:rsid w:val="00D42A19"/>
    <w:rsid w:val="00D55B4C"/>
    <w:rsid w:val="00D7055E"/>
    <w:rsid w:val="00D848C6"/>
    <w:rsid w:val="00D87D60"/>
    <w:rsid w:val="00D95D9E"/>
    <w:rsid w:val="00DA3F63"/>
    <w:rsid w:val="00DA46C1"/>
    <w:rsid w:val="00DA5B03"/>
    <w:rsid w:val="00DB0E67"/>
    <w:rsid w:val="00DB1D2D"/>
    <w:rsid w:val="00DC3197"/>
    <w:rsid w:val="00DE0953"/>
    <w:rsid w:val="00DE101B"/>
    <w:rsid w:val="00DE26ED"/>
    <w:rsid w:val="00DE4FBC"/>
    <w:rsid w:val="00E014F2"/>
    <w:rsid w:val="00E01A5A"/>
    <w:rsid w:val="00E13392"/>
    <w:rsid w:val="00E213AE"/>
    <w:rsid w:val="00E2391A"/>
    <w:rsid w:val="00E34578"/>
    <w:rsid w:val="00E40F64"/>
    <w:rsid w:val="00E5087B"/>
    <w:rsid w:val="00E522CE"/>
    <w:rsid w:val="00E52D12"/>
    <w:rsid w:val="00E545BF"/>
    <w:rsid w:val="00E570CB"/>
    <w:rsid w:val="00E66D05"/>
    <w:rsid w:val="00E754B4"/>
    <w:rsid w:val="00E758B2"/>
    <w:rsid w:val="00E97051"/>
    <w:rsid w:val="00EA33B5"/>
    <w:rsid w:val="00EB1985"/>
    <w:rsid w:val="00EC00A5"/>
    <w:rsid w:val="00EC318C"/>
    <w:rsid w:val="00ED1030"/>
    <w:rsid w:val="00EF7463"/>
    <w:rsid w:val="00F05D17"/>
    <w:rsid w:val="00F10A83"/>
    <w:rsid w:val="00F13C6B"/>
    <w:rsid w:val="00F16CFD"/>
    <w:rsid w:val="00F305A9"/>
    <w:rsid w:val="00F346CD"/>
    <w:rsid w:val="00F408CC"/>
    <w:rsid w:val="00F436B3"/>
    <w:rsid w:val="00F45F59"/>
    <w:rsid w:val="00F55DFF"/>
    <w:rsid w:val="00F63CA7"/>
    <w:rsid w:val="00F6664A"/>
    <w:rsid w:val="00F72784"/>
    <w:rsid w:val="00F85F77"/>
    <w:rsid w:val="00F96916"/>
    <w:rsid w:val="00F9740E"/>
    <w:rsid w:val="00F977C7"/>
    <w:rsid w:val="00FA05E9"/>
    <w:rsid w:val="00FB0200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08DBC621-95A2-4FC1-845D-D9538EBE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A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5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515"/>
  </w:style>
  <w:style w:type="paragraph" w:styleId="Footer">
    <w:name w:val="footer"/>
    <w:basedOn w:val="Normal"/>
    <w:link w:val="FooterChar"/>
    <w:uiPriority w:val="99"/>
    <w:unhideWhenUsed/>
    <w:rsid w:val="003955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15"/>
  </w:style>
  <w:style w:type="paragraph" w:styleId="BalloonText">
    <w:name w:val="Balloon Text"/>
    <w:basedOn w:val="Normal"/>
    <w:link w:val="BalloonTextChar"/>
    <w:uiPriority w:val="99"/>
    <w:semiHidden/>
    <w:unhideWhenUsed/>
    <w:rsid w:val="003955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5515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rsid w:val="00A2081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2Char">
    <w:name w:val="Body Text 2 Char"/>
    <w:link w:val="BodyText2"/>
    <w:rsid w:val="00A20815"/>
    <w:rPr>
      <w:rFonts w:ascii="Times New Roman" w:eastAsia="Times New Roman" w:hAnsi="Times New Roman"/>
      <w:lang w:eastAsia="zh-CN"/>
    </w:rPr>
  </w:style>
  <w:style w:type="character" w:styleId="Hyperlink">
    <w:name w:val="Hyperlink"/>
    <w:uiPriority w:val="99"/>
    <w:unhideWhenUsed/>
    <w:rsid w:val="00D41BE5"/>
    <w:rPr>
      <w:strike w:val="0"/>
      <w:dstrike w:val="0"/>
      <w:color w:val="159BC4"/>
      <w:u w:val="none"/>
      <w:effect w:val="none"/>
    </w:rPr>
  </w:style>
  <w:style w:type="table" w:styleId="TableGrid">
    <w:name w:val="Table Grid"/>
    <w:basedOn w:val="TableNormal"/>
    <w:uiPriority w:val="59"/>
    <w:rsid w:val="00F969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C3923"/>
    <w:rPr>
      <w:b/>
      <w:bCs/>
    </w:rPr>
  </w:style>
  <w:style w:type="paragraph" w:styleId="NoSpacing">
    <w:name w:val="No Spacing"/>
    <w:uiPriority w:val="1"/>
    <w:qFormat/>
    <w:rsid w:val="00FB0200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B02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2D0AEE"/>
    <w:rPr>
      <w:color w:val="954F72"/>
      <w:u w:val="single"/>
    </w:rPr>
  </w:style>
  <w:style w:type="character" w:customStyle="1" w:styleId="apple-converted-space">
    <w:name w:val="apple-converted-space"/>
    <w:rsid w:val="00640AAA"/>
  </w:style>
  <w:style w:type="character" w:styleId="CommentReference">
    <w:name w:val="annotation reference"/>
    <w:basedOn w:val="DefaultParagraphFont"/>
    <w:uiPriority w:val="99"/>
    <w:semiHidden/>
    <w:unhideWhenUsed/>
    <w:rsid w:val="00C9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AF1"/>
    <w:rPr>
      <w:rFonts w:ascii="Times New Roman" w:eastAsia="Times New Roman" w:hAnsi="Times New Roman"/>
      <w:sz w:val="20"/>
      <w:szCs w:val="20"/>
      <w:lang w:val="en-GB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AF1"/>
    <w:rPr>
      <w:rFonts w:ascii="Times New Roman" w:eastAsia="Times New Roman" w:hAnsi="Times New Roman"/>
      <w:lang w:val="en-GB"/>
    </w:rPr>
  </w:style>
  <w:style w:type="table" w:customStyle="1" w:styleId="PlainTable31">
    <w:name w:val="Plain Table 31"/>
    <w:basedOn w:val="TableNormal"/>
    <w:uiPriority w:val="43"/>
    <w:rsid w:val="00324A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RAZBodyText">
    <w:name w:val="RAZ Body Text"/>
    <w:autoRedefine/>
    <w:qFormat/>
    <w:rsid w:val="00A100A5"/>
    <w:pPr>
      <w:tabs>
        <w:tab w:val="left" w:pos="7080"/>
      </w:tabs>
      <w:spacing w:after="240" w:line="288" w:lineRule="auto"/>
      <w:jc w:val="center"/>
    </w:pPr>
    <w:rPr>
      <w:rFonts w:ascii="Trebuchet MS" w:hAnsi="Trebuchet MS" w:cs="Arial"/>
      <w:noProof/>
      <w:color w:val="6E6E6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7378E4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a.hr/Novosti/Prijavite-se-na-zavrsnu-konferenciju-projekta-Postani-ostani-poduzetnik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hnopark.hr/STARTUP-FACTORY-ZAGREB/Prija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2497</CharactersWithSpaces>
  <SharedDoc>false</SharedDoc>
  <HLinks>
    <vt:vector size="18" baseType="variant">
      <vt:variant>
        <vt:i4>6619261</vt:i4>
      </vt:variant>
      <vt:variant>
        <vt:i4>3</vt:i4>
      </vt:variant>
      <vt:variant>
        <vt:i4>0</vt:i4>
      </vt:variant>
      <vt:variant>
        <vt:i4>5</vt:i4>
      </vt:variant>
      <vt:variant>
        <vt:lpwstr>http://www.raza.hr/Razvojni-projekti/Projekti-u-provedbi/Postani-ostani-poduzetnik-POP-promocijom-poduzetnistva-i-uzajamnim-ucenjem-do-razvoja-poduzetnistva-na-podrucju-Grada-Zagreba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http://www.raza.hr/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http://www.raza.hr/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Plava</dc:creator>
  <cp:lastModifiedBy>Željana Barišić</cp:lastModifiedBy>
  <cp:revision>14</cp:revision>
  <cp:lastPrinted>2016-04-27T15:13:00Z</cp:lastPrinted>
  <dcterms:created xsi:type="dcterms:W3CDTF">2016-06-29T14:59:00Z</dcterms:created>
  <dcterms:modified xsi:type="dcterms:W3CDTF">2016-07-01T09:55:00Z</dcterms:modified>
</cp:coreProperties>
</file>